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31CD1" w14:textId="77777777" w:rsidR="00780E35" w:rsidRPr="00E93229" w:rsidRDefault="00B976A1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094D94">
        <w:rPr>
          <w:rFonts w:ascii="Times New Roman" w:hAnsi="Times New Roman"/>
          <w:sz w:val="28"/>
          <w:lang w:val="es-ES"/>
        </w:rPr>
        <w:t>Vocabulario para la lectura del cuento “Voces”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518"/>
        <w:gridCol w:w="2827"/>
      </w:tblGrid>
      <w:tr w:rsidR="004124F0" w14:paraId="001914C6" w14:textId="77777777">
        <w:trPr>
          <w:cantSplit/>
        </w:trPr>
        <w:tc>
          <w:tcPr>
            <w:tcW w:w="7058" w:type="dxa"/>
          </w:tcPr>
          <w:p w14:paraId="14653B1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lamentar</w:t>
            </w:r>
          </w:p>
          <w:p w14:paraId="0A97DD69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Sentir pena, contrariedad, arrepentimiento, etc., por alguna cosa.</w:t>
            </w:r>
          </w:p>
        </w:tc>
        <w:tc>
          <w:tcPr>
            <w:tcW w:w="2287" w:type="dxa"/>
          </w:tcPr>
          <w:p w14:paraId="7F15BDA3" w14:textId="77777777" w:rsidR="004124F0" w:rsidRDefault="00000000">
            <w:r>
              <w:rPr>
                <w:rFonts w:ascii="Times New Roman" w:hAnsi="Times New Roman"/>
                <w:sz w:val="28"/>
              </w:rPr>
              <w:t>Сожалеть, огорчаться из-за чего-либо</w:t>
            </w:r>
          </w:p>
        </w:tc>
      </w:tr>
      <w:tr w:rsidR="004124F0" w14:paraId="4B399F9A" w14:textId="77777777">
        <w:trPr>
          <w:cantSplit/>
        </w:trPr>
        <w:tc>
          <w:tcPr>
            <w:tcW w:w="7058" w:type="dxa"/>
          </w:tcPr>
          <w:p w14:paraId="5D3E9B76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husmear</w:t>
            </w:r>
          </w:p>
          <w:p w14:paraId="45DEEC2A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Indagar algo con arte y disimulo.</w:t>
            </w:r>
          </w:p>
        </w:tc>
        <w:tc>
          <w:tcPr>
            <w:tcW w:w="2287" w:type="dxa"/>
          </w:tcPr>
          <w:p w14:paraId="1416D6C2" w14:textId="77777777" w:rsidR="004124F0" w:rsidRDefault="00000000">
            <w:r>
              <w:rPr>
                <w:rFonts w:ascii="Times New Roman" w:hAnsi="Times New Roman"/>
                <w:sz w:val="28"/>
              </w:rPr>
              <w:t>Разнюхивать, любопытствовать, тайком выведывать</w:t>
            </w:r>
          </w:p>
        </w:tc>
      </w:tr>
      <w:tr w:rsidR="004124F0" w14:paraId="14BC63CE" w14:textId="77777777">
        <w:trPr>
          <w:cantSplit/>
        </w:trPr>
        <w:tc>
          <w:tcPr>
            <w:tcW w:w="7058" w:type="dxa"/>
          </w:tcPr>
          <w:p w14:paraId="7CACA996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dar pie a</w:t>
            </w:r>
          </w:p>
          <w:p w14:paraId="06F2ED1C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Ofrecer ocasión o motivo para algo.</w:t>
            </w:r>
          </w:p>
        </w:tc>
        <w:tc>
          <w:tcPr>
            <w:tcW w:w="2287" w:type="dxa"/>
          </w:tcPr>
          <w:p w14:paraId="307F0A56" w14:textId="77777777" w:rsidR="004124F0" w:rsidRDefault="00000000">
            <w:r>
              <w:rPr>
                <w:rFonts w:ascii="Times New Roman" w:hAnsi="Times New Roman"/>
                <w:sz w:val="28"/>
              </w:rPr>
              <w:t>Давать повод к чему-либо</w:t>
            </w:r>
          </w:p>
        </w:tc>
      </w:tr>
      <w:tr w:rsidR="004124F0" w14:paraId="5F146216" w14:textId="77777777">
        <w:trPr>
          <w:cantSplit/>
        </w:trPr>
        <w:tc>
          <w:tcPr>
            <w:tcW w:w="7058" w:type="dxa"/>
          </w:tcPr>
          <w:p w14:paraId="1A4D9228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rellano</w:t>
            </w:r>
          </w:p>
          <w:p w14:paraId="2CECC47A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Porción horizontal en que termina cada tramo de escalera.</w:t>
            </w:r>
          </w:p>
        </w:tc>
        <w:tc>
          <w:tcPr>
            <w:tcW w:w="2287" w:type="dxa"/>
          </w:tcPr>
          <w:p w14:paraId="123A3BCA" w14:textId="77777777" w:rsidR="004124F0" w:rsidRDefault="00000000">
            <w:r>
              <w:rPr>
                <w:rFonts w:ascii="Times New Roman" w:hAnsi="Times New Roman"/>
                <w:sz w:val="28"/>
              </w:rPr>
              <w:t>Лестничная площадка</w:t>
            </w:r>
          </w:p>
        </w:tc>
      </w:tr>
      <w:tr w:rsidR="004124F0" w14:paraId="00E5D5E6" w14:textId="77777777">
        <w:trPr>
          <w:cantSplit/>
        </w:trPr>
        <w:tc>
          <w:tcPr>
            <w:tcW w:w="7058" w:type="dxa"/>
          </w:tcPr>
          <w:p w14:paraId="2C03DE8E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inquilino</w:t>
            </w:r>
          </w:p>
          <w:p w14:paraId="2B7DAB07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Persona que ha tomado una casa o parte de ella en alquiler para habitarla.</w:t>
            </w:r>
          </w:p>
        </w:tc>
        <w:tc>
          <w:tcPr>
            <w:tcW w:w="2287" w:type="dxa"/>
          </w:tcPr>
          <w:p w14:paraId="0F17034A" w14:textId="77777777" w:rsidR="004124F0" w:rsidRDefault="00000000">
            <w:r>
              <w:rPr>
                <w:rFonts w:ascii="Times New Roman" w:hAnsi="Times New Roman"/>
                <w:sz w:val="28"/>
              </w:rPr>
              <w:t>Жилец, снимающий жильё; арендатор</w:t>
            </w:r>
          </w:p>
        </w:tc>
      </w:tr>
      <w:tr w:rsidR="004124F0" w14:paraId="5EC5D389" w14:textId="77777777">
        <w:trPr>
          <w:cantSplit/>
        </w:trPr>
        <w:tc>
          <w:tcPr>
            <w:tcW w:w="7058" w:type="dxa"/>
          </w:tcPr>
          <w:p w14:paraId="0C4B8BE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caridad</w:t>
            </w:r>
          </w:p>
          <w:p w14:paraId="494220D6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Actitud solidaria con el sufrimiento ajeno.</w:t>
            </w:r>
          </w:p>
        </w:tc>
        <w:tc>
          <w:tcPr>
            <w:tcW w:w="2287" w:type="dxa"/>
          </w:tcPr>
          <w:p w14:paraId="08F29EE1" w14:textId="77777777" w:rsidR="004124F0" w:rsidRDefault="00000000">
            <w:r>
              <w:rPr>
                <w:rFonts w:ascii="Times New Roman" w:hAnsi="Times New Roman"/>
                <w:sz w:val="28"/>
              </w:rPr>
              <w:t>Благотворительность; милосердие</w:t>
            </w:r>
          </w:p>
        </w:tc>
      </w:tr>
      <w:tr w:rsidR="004124F0" w14:paraId="14376B68" w14:textId="77777777">
        <w:trPr>
          <w:cantSplit/>
        </w:trPr>
        <w:tc>
          <w:tcPr>
            <w:tcW w:w="7058" w:type="dxa"/>
          </w:tcPr>
          <w:p w14:paraId="502B3EAB" w14:textId="29B2BC60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balbucear</w:t>
            </w:r>
          </w:p>
          <w:p w14:paraId="260FFFF6" w14:textId="48F1748F" w:rsidR="004124F0" w:rsidRPr="00094D94" w:rsidRDefault="00094D94">
            <w:pPr>
              <w:rPr>
                <w:bCs/>
                <w:lang w:val="es-ES"/>
              </w:rPr>
            </w:pPr>
            <w:r>
              <w:rPr>
                <w:rFonts w:ascii="Times New Roman" w:hAnsi="Times New Roman"/>
                <w:bCs/>
                <w:sz w:val="28"/>
              </w:rPr>
              <w:t>=</w:t>
            </w:r>
            <w:r w:rsidR="00000000" w:rsidRPr="00094D94">
              <w:rPr>
                <w:rFonts w:ascii="Times New Roman" w:hAnsi="Times New Roman"/>
                <w:bCs/>
                <w:sz w:val="28"/>
                <w:lang w:val="es-ES"/>
              </w:rPr>
              <w:t>balbucir</w:t>
            </w:r>
          </w:p>
          <w:p w14:paraId="4EDB520A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Hablar o leer con pronunciación dificultosa, tarda y vacilante, trastocando a veces las letras o las sílabas.</w:t>
            </w:r>
          </w:p>
        </w:tc>
        <w:tc>
          <w:tcPr>
            <w:tcW w:w="2287" w:type="dxa"/>
          </w:tcPr>
          <w:p w14:paraId="4EE72306" w14:textId="77777777" w:rsidR="004124F0" w:rsidRDefault="00000000">
            <w:r>
              <w:rPr>
                <w:rFonts w:ascii="Times New Roman" w:hAnsi="Times New Roman"/>
                <w:sz w:val="28"/>
              </w:rPr>
              <w:t>Лепетать; говорить невнятно, запинаясь</w:t>
            </w:r>
          </w:p>
        </w:tc>
      </w:tr>
      <w:tr w:rsidR="004124F0" w14:paraId="01FA5FCC" w14:textId="77777777">
        <w:trPr>
          <w:cantSplit/>
        </w:trPr>
        <w:tc>
          <w:tcPr>
            <w:tcW w:w="7058" w:type="dxa"/>
          </w:tcPr>
          <w:p w14:paraId="2D204089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evocador</w:t>
            </w:r>
          </w:p>
          <w:p w14:paraId="495893BF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Que evoca.</w:t>
            </w:r>
          </w:p>
          <w:p w14:paraId="6628E744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evocar</w:t>
            </w:r>
          </w:p>
          <w:p w14:paraId="4A3D1696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Dicho de una cosa: Traer algo a la imaginación por asociación de ideas.</w:t>
            </w:r>
          </w:p>
        </w:tc>
        <w:tc>
          <w:tcPr>
            <w:tcW w:w="2287" w:type="dxa"/>
          </w:tcPr>
          <w:p w14:paraId="24984E23" w14:textId="77777777" w:rsidR="004124F0" w:rsidRDefault="00000000">
            <w:r>
              <w:rPr>
                <w:rFonts w:ascii="Times New Roman" w:hAnsi="Times New Roman"/>
                <w:sz w:val="28"/>
              </w:rPr>
              <w:t>Навевающий воспоминания; вызывающий образы или ассоциации</w:t>
            </w:r>
          </w:p>
        </w:tc>
      </w:tr>
      <w:tr w:rsidR="004124F0" w14:paraId="2FB9D423" w14:textId="77777777">
        <w:trPr>
          <w:cantSplit/>
        </w:trPr>
        <w:tc>
          <w:tcPr>
            <w:tcW w:w="7058" w:type="dxa"/>
          </w:tcPr>
          <w:p w14:paraId="7D39C8BB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envaramiento</w:t>
            </w:r>
          </w:p>
          <w:p w14:paraId="2CD6B3E9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Acción y efecto de envarar o envararse.</w:t>
            </w:r>
          </w:p>
          <w:p w14:paraId="43C0B38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envarar</w:t>
            </w:r>
          </w:p>
          <w:p w14:paraId="52B34F1A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Entorpecer, entumecer o impedir el movimiento de un miembro.</w:t>
            </w:r>
          </w:p>
        </w:tc>
        <w:tc>
          <w:tcPr>
            <w:tcW w:w="2287" w:type="dxa"/>
          </w:tcPr>
          <w:p w14:paraId="43EE8039" w14:textId="77777777" w:rsidR="004124F0" w:rsidRDefault="00000000">
            <w:r>
              <w:rPr>
                <w:rFonts w:ascii="Times New Roman" w:hAnsi="Times New Roman"/>
                <w:sz w:val="28"/>
              </w:rPr>
              <w:t>Скованность, напряжённость, неестественная неподвижность</w:t>
            </w:r>
          </w:p>
        </w:tc>
      </w:tr>
      <w:tr w:rsidR="004124F0" w14:paraId="2DF3FB43" w14:textId="77777777">
        <w:trPr>
          <w:cantSplit/>
        </w:trPr>
        <w:tc>
          <w:tcPr>
            <w:tcW w:w="7058" w:type="dxa"/>
          </w:tcPr>
          <w:p w14:paraId="070C1CDB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pala</w:t>
            </w:r>
          </w:p>
          <w:p w14:paraId="76BBC4B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Instrumento compuesto de una tabla de madera o una plancha de hierro y un mango, destinado a diversos usos.</w:t>
            </w:r>
          </w:p>
        </w:tc>
        <w:tc>
          <w:tcPr>
            <w:tcW w:w="2287" w:type="dxa"/>
          </w:tcPr>
          <w:p w14:paraId="1C7775EE" w14:textId="77777777" w:rsidR="004124F0" w:rsidRDefault="00000000">
            <w:r>
              <w:rPr>
                <w:rFonts w:ascii="Times New Roman" w:hAnsi="Times New Roman"/>
                <w:sz w:val="28"/>
              </w:rPr>
              <w:t>Лопатка, совок (здесь — детская лопатка для песка)</w:t>
            </w:r>
          </w:p>
        </w:tc>
      </w:tr>
      <w:tr w:rsidR="004124F0" w14:paraId="629DE21D" w14:textId="77777777">
        <w:trPr>
          <w:cantSplit/>
        </w:trPr>
        <w:tc>
          <w:tcPr>
            <w:tcW w:w="7058" w:type="dxa"/>
          </w:tcPr>
          <w:p w14:paraId="03FAFDFA" w14:textId="0DF0AA98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ONG</w:t>
            </w:r>
            <w:r w:rsidR="00094D94" w:rsidRPr="00094D94">
              <w:rPr>
                <w:rFonts w:ascii="Times New Roman" w:hAnsi="Times New Roman"/>
                <w:b/>
                <w:sz w:val="28"/>
                <w:lang w:val="es-ES"/>
              </w:rPr>
              <w:t xml:space="preserve"> (</w:t>
            </w:r>
            <w:r w:rsidR="00094D94" w:rsidRPr="00094D94">
              <w:rPr>
                <w:rFonts w:ascii="Times New Roman" w:hAnsi="Times New Roman"/>
                <w:b/>
                <w:bCs/>
                <w:sz w:val="28"/>
                <w:lang w:val="es-ES"/>
              </w:rPr>
              <w:t>organización no gubernamental</w:t>
            </w:r>
            <w:r w:rsidR="00094D94" w:rsidRPr="00094D94">
              <w:rPr>
                <w:rFonts w:ascii="Times New Roman" w:hAnsi="Times New Roman"/>
                <w:b/>
                <w:bCs/>
                <w:sz w:val="28"/>
                <w:lang w:val="es-ES"/>
              </w:rPr>
              <w:t>)</w:t>
            </w:r>
          </w:p>
          <w:p w14:paraId="4EEE21FB" w14:textId="33C04641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 xml:space="preserve">Organización de iniciativa social, independiente de la </w:t>
            </w:r>
            <w:r w:rsidR="00094D94" w:rsidRPr="00094D94">
              <w:rPr>
                <w:rFonts w:ascii="Times New Roman" w:hAnsi="Times New Roman"/>
                <w:sz w:val="28"/>
                <w:lang w:val="es-ES"/>
              </w:rPr>
              <w:t>a</w:t>
            </w:r>
            <w:r w:rsidRPr="00094D94">
              <w:rPr>
                <w:rFonts w:ascii="Times New Roman" w:hAnsi="Times New Roman"/>
                <w:sz w:val="28"/>
                <w:lang w:val="es-ES"/>
              </w:rPr>
              <w:t>dministración pública, que se dedica a actividades humanitarias, sin fines lucrativos.</w:t>
            </w:r>
          </w:p>
        </w:tc>
        <w:tc>
          <w:tcPr>
            <w:tcW w:w="2287" w:type="dxa"/>
          </w:tcPr>
          <w:p w14:paraId="209A82F0" w14:textId="77777777" w:rsidR="004124F0" w:rsidRDefault="00000000">
            <w:r>
              <w:rPr>
                <w:rFonts w:ascii="Times New Roman" w:hAnsi="Times New Roman"/>
                <w:sz w:val="28"/>
              </w:rPr>
              <w:t>Неправительственная организация (НПО)</w:t>
            </w:r>
          </w:p>
        </w:tc>
      </w:tr>
      <w:tr w:rsidR="004124F0" w14:paraId="231FC8F1" w14:textId="77777777">
        <w:trPr>
          <w:cantSplit/>
        </w:trPr>
        <w:tc>
          <w:tcPr>
            <w:tcW w:w="7058" w:type="dxa"/>
          </w:tcPr>
          <w:p w14:paraId="5DF863D3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cana</w:t>
            </w:r>
          </w:p>
          <w:p w14:paraId="1D1A881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Cabello que se ha vuelto blanco.</w:t>
            </w:r>
          </w:p>
        </w:tc>
        <w:tc>
          <w:tcPr>
            <w:tcW w:w="2287" w:type="dxa"/>
          </w:tcPr>
          <w:p w14:paraId="1DE2DC07" w14:textId="77777777" w:rsidR="004124F0" w:rsidRDefault="00000000">
            <w:r>
              <w:rPr>
                <w:rFonts w:ascii="Times New Roman" w:hAnsi="Times New Roman"/>
                <w:sz w:val="28"/>
              </w:rPr>
              <w:t>Седой волос</w:t>
            </w:r>
          </w:p>
        </w:tc>
      </w:tr>
      <w:tr w:rsidR="004124F0" w14:paraId="050A7E38" w14:textId="77777777">
        <w:trPr>
          <w:cantSplit/>
        </w:trPr>
        <w:tc>
          <w:tcPr>
            <w:tcW w:w="7058" w:type="dxa"/>
          </w:tcPr>
          <w:p w14:paraId="156C9B9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teñir</w:t>
            </w:r>
          </w:p>
          <w:p w14:paraId="0298F79A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Dar cierto color a una cosa, encima del que tenía.</w:t>
            </w:r>
          </w:p>
        </w:tc>
        <w:tc>
          <w:tcPr>
            <w:tcW w:w="2287" w:type="dxa"/>
          </w:tcPr>
          <w:p w14:paraId="415F6DF7" w14:textId="72540620" w:rsidR="004124F0" w:rsidRDefault="00000000">
            <w:r>
              <w:rPr>
                <w:rFonts w:ascii="Times New Roman" w:hAnsi="Times New Roman"/>
                <w:sz w:val="28"/>
              </w:rPr>
              <w:t xml:space="preserve">Красить, окрашивать </w:t>
            </w:r>
          </w:p>
        </w:tc>
      </w:tr>
      <w:tr w:rsidR="004124F0" w14:paraId="57739785" w14:textId="77777777">
        <w:trPr>
          <w:cantSplit/>
        </w:trPr>
        <w:tc>
          <w:tcPr>
            <w:tcW w:w="7058" w:type="dxa"/>
          </w:tcPr>
          <w:p w14:paraId="7E98DA85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lastRenderedPageBreak/>
              <w:t>desidia</w:t>
            </w:r>
          </w:p>
          <w:p w14:paraId="490418A7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Negligencia, falta de cuidado.</w:t>
            </w:r>
          </w:p>
        </w:tc>
        <w:tc>
          <w:tcPr>
            <w:tcW w:w="2287" w:type="dxa"/>
          </w:tcPr>
          <w:p w14:paraId="3D328DB8" w14:textId="77777777" w:rsidR="004124F0" w:rsidRDefault="00000000">
            <w:r>
              <w:rPr>
                <w:rFonts w:ascii="Times New Roman" w:hAnsi="Times New Roman"/>
                <w:sz w:val="28"/>
              </w:rPr>
              <w:t>Нерадивость, небрежность, безразличие</w:t>
            </w:r>
          </w:p>
        </w:tc>
      </w:tr>
      <w:tr w:rsidR="004124F0" w14:paraId="1E08FAE8" w14:textId="77777777">
        <w:trPr>
          <w:cantSplit/>
        </w:trPr>
        <w:tc>
          <w:tcPr>
            <w:tcW w:w="7058" w:type="dxa"/>
          </w:tcPr>
          <w:p w14:paraId="0888B4B1" w14:textId="57D9320B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nefasto</w:t>
            </w:r>
          </w:p>
          <w:p w14:paraId="7F88A8F0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Dicho de una persona o de una cosa: Desgraciada o detestable.</w:t>
            </w:r>
          </w:p>
        </w:tc>
        <w:tc>
          <w:tcPr>
            <w:tcW w:w="2287" w:type="dxa"/>
          </w:tcPr>
          <w:p w14:paraId="38C5F9B2" w14:textId="77777777" w:rsidR="004124F0" w:rsidRDefault="00000000">
            <w:r>
              <w:rPr>
                <w:rFonts w:ascii="Times New Roman" w:hAnsi="Times New Roman"/>
                <w:sz w:val="28"/>
              </w:rPr>
              <w:t>Пагубный, гибельный, крайне неблагоприятный</w:t>
            </w:r>
          </w:p>
        </w:tc>
      </w:tr>
      <w:tr w:rsidR="004124F0" w14:paraId="046B669D" w14:textId="77777777">
        <w:trPr>
          <w:cantSplit/>
        </w:trPr>
        <w:tc>
          <w:tcPr>
            <w:tcW w:w="7058" w:type="dxa"/>
          </w:tcPr>
          <w:p w14:paraId="598E569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cabezonería</w:t>
            </w:r>
          </w:p>
          <w:p w14:paraId="449BF309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Carácter o conducta habitual del cabezón.</w:t>
            </w:r>
          </w:p>
          <w:p w14:paraId="2DC76B80" w14:textId="77777777" w:rsidR="004124F0" w:rsidRDefault="00000000">
            <w:proofErr w:type="spellStart"/>
            <w:r>
              <w:rPr>
                <w:rFonts w:ascii="Times New Roman" w:hAnsi="Times New Roman"/>
                <w:b/>
                <w:sz w:val="28"/>
              </w:rPr>
              <w:t>cabezón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na</w:t>
            </w:r>
            <w:proofErr w:type="spellEnd"/>
          </w:p>
          <w:p w14:paraId="5673CF10" w14:textId="77777777" w:rsidR="004124F0" w:rsidRDefault="00000000">
            <w:r>
              <w:rPr>
                <w:rFonts w:ascii="Times New Roman" w:hAnsi="Times New Roman"/>
                <w:sz w:val="28"/>
              </w:rPr>
              <w:t>Terco, obstinado.</w:t>
            </w:r>
          </w:p>
        </w:tc>
        <w:tc>
          <w:tcPr>
            <w:tcW w:w="2287" w:type="dxa"/>
          </w:tcPr>
          <w:p w14:paraId="33DB702E" w14:textId="77777777" w:rsidR="004124F0" w:rsidRDefault="00000000">
            <w:r>
              <w:rPr>
                <w:rFonts w:ascii="Times New Roman" w:hAnsi="Times New Roman"/>
                <w:sz w:val="28"/>
              </w:rPr>
              <w:t>Упрямство, упёртость</w:t>
            </w:r>
          </w:p>
        </w:tc>
      </w:tr>
      <w:tr w:rsidR="004124F0" w14:paraId="070B1DB4" w14:textId="77777777">
        <w:trPr>
          <w:cantSplit/>
        </w:trPr>
        <w:tc>
          <w:tcPr>
            <w:tcW w:w="7058" w:type="dxa"/>
          </w:tcPr>
          <w:p w14:paraId="274C369B" w14:textId="77777777" w:rsidR="004124F0" w:rsidRDefault="00000000">
            <w:r>
              <w:rPr>
                <w:rFonts w:ascii="Times New Roman" w:hAnsi="Times New Roman"/>
                <w:b/>
                <w:sz w:val="28"/>
              </w:rPr>
              <w:t>sosiego</w:t>
            </w:r>
          </w:p>
          <w:p w14:paraId="31D79A2C" w14:textId="77777777" w:rsidR="004124F0" w:rsidRDefault="00000000">
            <w:r>
              <w:rPr>
                <w:rFonts w:ascii="Times New Roman" w:hAnsi="Times New Roman"/>
                <w:sz w:val="28"/>
              </w:rPr>
              <w:t>Quietud, tranquilidad, serenidad.</w:t>
            </w:r>
          </w:p>
        </w:tc>
        <w:tc>
          <w:tcPr>
            <w:tcW w:w="2287" w:type="dxa"/>
          </w:tcPr>
          <w:p w14:paraId="374256DD" w14:textId="77777777" w:rsidR="004124F0" w:rsidRDefault="00000000">
            <w:r>
              <w:rPr>
                <w:rFonts w:ascii="Times New Roman" w:hAnsi="Times New Roman"/>
                <w:sz w:val="28"/>
              </w:rPr>
              <w:t>Покой, спокойствие, душевное равновесие</w:t>
            </w:r>
          </w:p>
        </w:tc>
      </w:tr>
      <w:tr w:rsidR="004124F0" w14:paraId="46701C88" w14:textId="77777777">
        <w:trPr>
          <w:cantSplit/>
        </w:trPr>
        <w:tc>
          <w:tcPr>
            <w:tcW w:w="7058" w:type="dxa"/>
          </w:tcPr>
          <w:p w14:paraId="507F2575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virtud</w:t>
            </w:r>
          </w:p>
          <w:p w14:paraId="38CCD3A5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Disposición de la persona para obrar de acuerdo con determinados proyectos ideales como el bien, la verdad, la justicia y la belleza.</w:t>
            </w:r>
          </w:p>
        </w:tc>
        <w:tc>
          <w:tcPr>
            <w:tcW w:w="2287" w:type="dxa"/>
          </w:tcPr>
          <w:p w14:paraId="24E02820" w14:textId="77777777" w:rsidR="004124F0" w:rsidRDefault="00000000">
            <w:r>
              <w:rPr>
                <w:rFonts w:ascii="Times New Roman" w:hAnsi="Times New Roman"/>
                <w:sz w:val="28"/>
              </w:rPr>
              <w:t>Добродетель; достоинство, положительное качество</w:t>
            </w:r>
          </w:p>
        </w:tc>
      </w:tr>
      <w:tr w:rsidR="004124F0" w14:paraId="7C3C65E7" w14:textId="77777777">
        <w:trPr>
          <w:cantSplit/>
        </w:trPr>
        <w:tc>
          <w:tcPr>
            <w:tcW w:w="7058" w:type="dxa"/>
          </w:tcPr>
          <w:p w14:paraId="56035D21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aspereza</w:t>
            </w:r>
          </w:p>
          <w:p w14:paraId="5A189F04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Cualidad de áspero.</w:t>
            </w:r>
          </w:p>
          <w:p w14:paraId="20E2DBC2" w14:textId="77777777" w:rsidR="00094D94" w:rsidRDefault="00000000" w:rsidP="00094D94">
            <w:pPr>
              <w:rPr>
                <w:rFonts w:ascii="Times New Roman" w:hAnsi="Times New Roman"/>
                <w:b/>
                <w:sz w:val="28"/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áspero</w:t>
            </w:r>
          </w:p>
          <w:p w14:paraId="7C962C74" w14:textId="378C6A9D" w:rsidR="004124F0" w:rsidRPr="00094D94" w:rsidRDefault="00000000" w:rsidP="00094D94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Desabrido, riguroso, rígido, falto de afabilidad o suavidad.</w:t>
            </w:r>
          </w:p>
        </w:tc>
        <w:tc>
          <w:tcPr>
            <w:tcW w:w="2287" w:type="dxa"/>
          </w:tcPr>
          <w:p w14:paraId="28345F65" w14:textId="77777777" w:rsidR="004124F0" w:rsidRDefault="00000000">
            <w:r>
              <w:rPr>
                <w:rFonts w:ascii="Times New Roman" w:hAnsi="Times New Roman"/>
                <w:sz w:val="28"/>
              </w:rPr>
              <w:t>Резкость, грубость, суровость в общении или характере</w:t>
            </w:r>
          </w:p>
        </w:tc>
      </w:tr>
      <w:tr w:rsidR="004124F0" w14:paraId="7F286C87" w14:textId="77777777">
        <w:trPr>
          <w:cantSplit/>
        </w:trPr>
        <w:tc>
          <w:tcPr>
            <w:tcW w:w="7058" w:type="dxa"/>
          </w:tcPr>
          <w:p w14:paraId="341E424F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desapacible</w:t>
            </w:r>
          </w:p>
          <w:p w14:paraId="07E2A00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Que causa disgusto o enfado o es desagradable.</w:t>
            </w:r>
          </w:p>
        </w:tc>
        <w:tc>
          <w:tcPr>
            <w:tcW w:w="2287" w:type="dxa"/>
          </w:tcPr>
          <w:p w14:paraId="1C22D3EA" w14:textId="77777777" w:rsidR="004124F0" w:rsidRDefault="00000000">
            <w:r>
              <w:rPr>
                <w:rFonts w:ascii="Times New Roman" w:hAnsi="Times New Roman"/>
                <w:sz w:val="28"/>
              </w:rPr>
              <w:t>Неприятный, тяжёлый, неуютный</w:t>
            </w:r>
          </w:p>
        </w:tc>
      </w:tr>
      <w:tr w:rsidR="004124F0" w14:paraId="5DDEBA19" w14:textId="77777777">
        <w:trPr>
          <w:cantSplit/>
        </w:trPr>
        <w:tc>
          <w:tcPr>
            <w:tcW w:w="7058" w:type="dxa"/>
          </w:tcPr>
          <w:p w14:paraId="4CD883E8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guardería</w:t>
            </w:r>
          </w:p>
          <w:p w14:paraId="294947B4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Lugar donde se cuida y atiende a los niños de corta edad.</w:t>
            </w:r>
          </w:p>
        </w:tc>
        <w:tc>
          <w:tcPr>
            <w:tcW w:w="2287" w:type="dxa"/>
          </w:tcPr>
          <w:p w14:paraId="7B5097DC" w14:textId="07530A63" w:rsidR="004124F0" w:rsidRDefault="00094D94">
            <w:r>
              <w:rPr>
                <w:rFonts w:ascii="Times New Roman" w:hAnsi="Times New Roman"/>
                <w:sz w:val="28"/>
              </w:rPr>
              <w:t>Д</w:t>
            </w:r>
            <w:r w:rsidR="00000000">
              <w:rPr>
                <w:rFonts w:ascii="Times New Roman" w:hAnsi="Times New Roman"/>
                <w:sz w:val="28"/>
              </w:rPr>
              <w:t xml:space="preserve">етский сад </w:t>
            </w:r>
          </w:p>
        </w:tc>
      </w:tr>
      <w:tr w:rsidR="004124F0" w14:paraId="3BA3DEC8" w14:textId="77777777">
        <w:trPr>
          <w:cantSplit/>
        </w:trPr>
        <w:tc>
          <w:tcPr>
            <w:tcW w:w="7058" w:type="dxa"/>
          </w:tcPr>
          <w:p w14:paraId="44962F91" w14:textId="308B841E" w:rsidR="004124F0" w:rsidRPr="00094D94" w:rsidRDefault="00000000"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arbitrario</w:t>
            </w:r>
          </w:p>
          <w:p w14:paraId="50ABA963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Sujeto a la libre voluntad o al capricho antes que a la ley o a la razón.</w:t>
            </w:r>
          </w:p>
        </w:tc>
        <w:tc>
          <w:tcPr>
            <w:tcW w:w="2287" w:type="dxa"/>
          </w:tcPr>
          <w:p w14:paraId="648E2164" w14:textId="77777777" w:rsidR="004124F0" w:rsidRDefault="00000000">
            <w:r>
              <w:rPr>
                <w:rFonts w:ascii="Times New Roman" w:hAnsi="Times New Roman"/>
                <w:sz w:val="28"/>
              </w:rPr>
              <w:t>Произвольный, ничем не обоснованный</w:t>
            </w:r>
          </w:p>
        </w:tc>
      </w:tr>
      <w:tr w:rsidR="004124F0" w14:paraId="414C67FF" w14:textId="77777777">
        <w:trPr>
          <w:cantSplit/>
        </w:trPr>
        <w:tc>
          <w:tcPr>
            <w:tcW w:w="7058" w:type="dxa"/>
          </w:tcPr>
          <w:p w14:paraId="18A67640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piruleta</w:t>
            </w:r>
          </w:p>
          <w:p w14:paraId="451335B0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Caramelo plano, generalmente de forma circular, con un palito que sirve de mango.</w:t>
            </w:r>
          </w:p>
        </w:tc>
        <w:tc>
          <w:tcPr>
            <w:tcW w:w="2287" w:type="dxa"/>
          </w:tcPr>
          <w:p w14:paraId="0CFF82DF" w14:textId="77777777" w:rsidR="004124F0" w:rsidRDefault="00000000">
            <w:r>
              <w:rPr>
                <w:rFonts w:ascii="Times New Roman" w:hAnsi="Times New Roman"/>
                <w:sz w:val="28"/>
              </w:rPr>
              <w:t>Леденец на палочке</w:t>
            </w:r>
          </w:p>
        </w:tc>
      </w:tr>
      <w:tr w:rsidR="004124F0" w14:paraId="0970FD22" w14:textId="77777777">
        <w:trPr>
          <w:cantSplit/>
        </w:trPr>
        <w:tc>
          <w:tcPr>
            <w:tcW w:w="7058" w:type="dxa"/>
          </w:tcPr>
          <w:p w14:paraId="2B3E8A50" w14:textId="5333899A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diáfano</w:t>
            </w:r>
          </w:p>
          <w:p w14:paraId="194CEF63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Dicho de un espacio: Despejado, o que carece de obstáculos o separaciones.</w:t>
            </w:r>
          </w:p>
        </w:tc>
        <w:tc>
          <w:tcPr>
            <w:tcW w:w="2287" w:type="dxa"/>
          </w:tcPr>
          <w:p w14:paraId="37887804" w14:textId="77777777" w:rsidR="004124F0" w:rsidRDefault="00000000">
            <w:r>
              <w:rPr>
                <w:rFonts w:ascii="Times New Roman" w:hAnsi="Times New Roman"/>
                <w:sz w:val="28"/>
              </w:rPr>
              <w:t>Открытый, просторный, без перегородок</w:t>
            </w:r>
          </w:p>
        </w:tc>
      </w:tr>
      <w:tr w:rsidR="004124F0" w14:paraId="034AB331" w14:textId="77777777">
        <w:trPr>
          <w:cantSplit/>
        </w:trPr>
        <w:tc>
          <w:tcPr>
            <w:tcW w:w="7058" w:type="dxa"/>
          </w:tcPr>
          <w:p w14:paraId="4EABC65C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caer bien</w:t>
            </w:r>
          </w:p>
          <w:p w14:paraId="2EE59C6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Obtener buena acogida.</w:t>
            </w:r>
          </w:p>
        </w:tc>
        <w:tc>
          <w:tcPr>
            <w:tcW w:w="2287" w:type="dxa"/>
          </w:tcPr>
          <w:p w14:paraId="39AED5BE" w14:textId="77777777" w:rsidR="004124F0" w:rsidRDefault="00000000">
            <w:r>
              <w:rPr>
                <w:rFonts w:ascii="Times New Roman" w:hAnsi="Times New Roman"/>
                <w:sz w:val="28"/>
              </w:rPr>
              <w:t>Нравиться, вызывать симпатию</w:t>
            </w:r>
          </w:p>
        </w:tc>
      </w:tr>
      <w:tr w:rsidR="004124F0" w14:paraId="4899F719" w14:textId="77777777">
        <w:trPr>
          <w:cantSplit/>
        </w:trPr>
        <w:tc>
          <w:tcPr>
            <w:tcW w:w="7058" w:type="dxa"/>
          </w:tcPr>
          <w:p w14:paraId="63C9181E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presumir</w:t>
            </w:r>
          </w:p>
          <w:p w14:paraId="34AF3561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Mostrarse muy orgulloso de sí mismo o de sus cosas.</w:t>
            </w:r>
          </w:p>
        </w:tc>
        <w:tc>
          <w:tcPr>
            <w:tcW w:w="2287" w:type="dxa"/>
          </w:tcPr>
          <w:p w14:paraId="409FAC18" w14:textId="77777777" w:rsidR="004124F0" w:rsidRDefault="00000000">
            <w:r>
              <w:rPr>
                <w:rFonts w:ascii="Times New Roman" w:hAnsi="Times New Roman"/>
                <w:sz w:val="28"/>
              </w:rPr>
              <w:t>Хвастаться, кичиться, выставлять напоказ</w:t>
            </w:r>
          </w:p>
        </w:tc>
      </w:tr>
      <w:tr w:rsidR="004124F0" w14:paraId="49FB8282" w14:textId="77777777">
        <w:trPr>
          <w:cantSplit/>
        </w:trPr>
        <w:tc>
          <w:tcPr>
            <w:tcW w:w="7058" w:type="dxa"/>
          </w:tcPr>
          <w:p w14:paraId="55A966E0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impostura</w:t>
            </w:r>
          </w:p>
          <w:p w14:paraId="5EDC95AF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Fingimiento o engaño con apariencia de verdad.</w:t>
            </w:r>
          </w:p>
        </w:tc>
        <w:tc>
          <w:tcPr>
            <w:tcW w:w="2287" w:type="dxa"/>
          </w:tcPr>
          <w:p w14:paraId="4F675382" w14:textId="10AAE0E8" w:rsidR="004124F0" w:rsidRPr="00094D94" w:rsidRDefault="00000000">
            <w:pPr>
              <w:rPr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Притворство, фальшь</w:t>
            </w:r>
          </w:p>
        </w:tc>
      </w:tr>
      <w:tr w:rsidR="004124F0" w14:paraId="0600613C" w14:textId="77777777">
        <w:trPr>
          <w:cantSplit/>
        </w:trPr>
        <w:tc>
          <w:tcPr>
            <w:tcW w:w="7058" w:type="dxa"/>
          </w:tcPr>
          <w:p w14:paraId="50CA9EBA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lastRenderedPageBreak/>
              <w:t>inadecuación</w:t>
            </w:r>
          </w:p>
          <w:p w14:paraId="083815D2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Falta de adecuación.</w:t>
            </w:r>
          </w:p>
          <w:p w14:paraId="6AA9E15E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adecuación</w:t>
            </w:r>
          </w:p>
          <w:p w14:paraId="1237C950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Acción y efecto de adecuar.</w:t>
            </w:r>
          </w:p>
          <w:p w14:paraId="0132C6B3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adecuar</w:t>
            </w:r>
          </w:p>
          <w:p w14:paraId="13FD8331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Adaptar algo a las necesidades o condiciones de una persona o de una cosa.</w:t>
            </w:r>
          </w:p>
        </w:tc>
        <w:tc>
          <w:tcPr>
            <w:tcW w:w="2287" w:type="dxa"/>
          </w:tcPr>
          <w:p w14:paraId="7F9EB12F" w14:textId="0682E7DF" w:rsidR="004124F0" w:rsidRPr="00094D94" w:rsidRDefault="00000000">
            <w:r>
              <w:rPr>
                <w:rFonts w:ascii="Times New Roman" w:hAnsi="Times New Roman"/>
                <w:sz w:val="28"/>
              </w:rPr>
              <w:t>Несоответствие; здесь — ощущение собственной неуместности</w:t>
            </w:r>
          </w:p>
        </w:tc>
      </w:tr>
      <w:tr w:rsidR="004124F0" w14:paraId="5B87F28F" w14:textId="77777777">
        <w:trPr>
          <w:cantSplit/>
        </w:trPr>
        <w:tc>
          <w:tcPr>
            <w:tcW w:w="7058" w:type="dxa"/>
          </w:tcPr>
          <w:p w14:paraId="579EEE1F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plegar</w:t>
            </w:r>
          </w:p>
          <w:p w14:paraId="0722055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Hacer pliegues en una cosa.</w:t>
            </w:r>
          </w:p>
        </w:tc>
        <w:tc>
          <w:tcPr>
            <w:tcW w:w="2287" w:type="dxa"/>
          </w:tcPr>
          <w:p w14:paraId="3F347C0E" w14:textId="19E40CF4" w:rsidR="004124F0" w:rsidRDefault="00000000">
            <w:r>
              <w:rPr>
                <w:rFonts w:ascii="Times New Roman" w:hAnsi="Times New Roman"/>
                <w:sz w:val="28"/>
              </w:rPr>
              <w:t xml:space="preserve">Складывать, сгибать </w:t>
            </w:r>
          </w:p>
        </w:tc>
      </w:tr>
      <w:tr w:rsidR="004124F0" w14:paraId="140263A6" w14:textId="77777777">
        <w:trPr>
          <w:cantSplit/>
        </w:trPr>
        <w:tc>
          <w:tcPr>
            <w:tcW w:w="7058" w:type="dxa"/>
          </w:tcPr>
          <w:p w14:paraId="0971511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crianza</w:t>
            </w:r>
          </w:p>
          <w:p w14:paraId="5B416DFF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Acción y efecto de criar.</w:t>
            </w:r>
          </w:p>
          <w:p w14:paraId="7825ACC5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criar</w:t>
            </w:r>
          </w:p>
          <w:p w14:paraId="5861F94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Instruir, educar y dirigir.</w:t>
            </w:r>
          </w:p>
        </w:tc>
        <w:tc>
          <w:tcPr>
            <w:tcW w:w="2287" w:type="dxa"/>
          </w:tcPr>
          <w:p w14:paraId="41A5E301" w14:textId="3095B27A" w:rsidR="004124F0" w:rsidRDefault="00000000">
            <w:r>
              <w:rPr>
                <w:rFonts w:ascii="Times New Roman" w:hAnsi="Times New Roman"/>
                <w:sz w:val="28"/>
              </w:rPr>
              <w:t>Воспитание ребёнка;</w:t>
            </w:r>
            <w:r w:rsidR="00094D94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выращивание</w:t>
            </w:r>
          </w:p>
        </w:tc>
      </w:tr>
      <w:tr w:rsidR="004124F0" w14:paraId="12D1F8D9" w14:textId="77777777">
        <w:trPr>
          <w:cantSplit/>
        </w:trPr>
        <w:tc>
          <w:tcPr>
            <w:tcW w:w="7058" w:type="dxa"/>
          </w:tcPr>
          <w:p w14:paraId="3AB59951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enmienda</w:t>
            </w:r>
          </w:p>
          <w:p w14:paraId="63C7933D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Propuesta de variante, adición o reemplazo de un proyecto, dictamen, informe o documento análogo.</w:t>
            </w:r>
          </w:p>
        </w:tc>
        <w:tc>
          <w:tcPr>
            <w:tcW w:w="2287" w:type="dxa"/>
          </w:tcPr>
          <w:p w14:paraId="7A686AB1" w14:textId="4E42B335" w:rsidR="004124F0" w:rsidRPr="00094D94" w:rsidRDefault="00000000">
            <w:pPr>
              <w:rPr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Поправка</w:t>
            </w:r>
          </w:p>
        </w:tc>
      </w:tr>
      <w:tr w:rsidR="004124F0" w14:paraId="78916EAF" w14:textId="77777777">
        <w:trPr>
          <w:cantSplit/>
        </w:trPr>
        <w:tc>
          <w:tcPr>
            <w:tcW w:w="7058" w:type="dxa"/>
          </w:tcPr>
          <w:p w14:paraId="1C4449B7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acidez</w:t>
            </w:r>
          </w:p>
          <w:p w14:paraId="02CCC3C1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Cualidad de ácido.</w:t>
            </w:r>
          </w:p>
          <w:p w14:paraId="047E8787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ácido, da</w:t>
            </w:r>
          </w:p>
          <w:p w14:paraId="0521F34E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Que tiene las características o propiedades de un ácido.</w:t>
            </w:r>
          </w:p>
        </w:tc>
        <w:tc>
          <w:tcPr>
            <w:tcW w:w="2287" w:type="dxa"/>
          </w:tcPr>
          <w:p w14:paraId="027FB6B8" w14:textId="77777777" w:rsidR="004124F0" w:rsidRDefault="00000000">
            <w:r>
              <w:rPr>
                <w:rFonts w:ascii="Times New Roman" w:hAnsi="Times New Roman"/>
                <w:sz w:val="28"/>
              </w:rPr>
              <w:t>Кислотность</w:t>
            </w:r>
          </w:p>
        </w:tc>
      </w:tr>
      <w:tr w:rsidR="004124F0" w14:paraId="187AE5B5" w14:textId="77777777">
        <w:trPr>
          <w:cantSplit/>
        </w:trPr>
        <w:tc>
          <w:tcPr>
            <w:tcW w:w="7058" w:type="dxa"/>
          </w:tcPr>
          <w:p w14:paraId="0D44399E" w14:textId="77777777" w:rsidR="00094D94" w:rsidRDefault="00000000" w:rsidP="00094D94">
            <w:pPr>
              <w:rPr>
                <w:rFonts w:ascii="Times New Roman" w:hAnsi="Times New Roman"/>
                <w:b/>
                <w:sz w:val="28"/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perito</w:t>
            </w:r>
          </w:p>
          <w:p w14:paraId="658A6F00" w14:textId="462ED23D" w:rsidR="004124F0" w:rsidRPr="00094D94" w:rsidRDefault="00000000" w:rsidP="00094D94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Experto o entendido en algo.</w:t>
            </w:r>
          </w:p>
        </w:tc>
        <w:tc>
          <w:tcPr>
            <w:tcW w:w="2287" w:type="dxa"/>
          </w:tcPr>
          <w:p w14:paraId="0AD13F6D" w14:textId="7B23A0E0" w:rsidR="004124F0" w:rsidRPr="00094D94" w:rsidRDefault="00000000">
            <w:pPr>
              <w:rPr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Эксперт, специалист</w:t>
            </w:r>
          </w:p>
        </w:tc>
      </w:tr>
      <w:tr w:rsidR="004124F0" w14:paraId="32232CD9" w14:textId="77777777">
        <w:trPr>
          <w:cantSplit/>
        </w:trPr>
        <w:tc>
          <w:tcPr>
            <w:tcW w:w="7058" w:type="dxa"/>
          </w:tcPr>
          <w:p w14:paraId="3DCB1191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b/>
                <w:sz w:val="28"/>
                <w:lang w:val="es-ES"/>
              </w:rPr>
              <w:t>cal</w:t>
            </w:r>
          </w:p>
          <w:p w14:paraId="326DC616" w14:textId="77777777" w:rsidR="004124F0" w:rsidRPr="00094D94" w:rsidRDefault="00000000">
            <w:pPr>
              <w:rPr>
                <w:lang w:val="es-ES"/>
              </w:rPr>
            </w:pPr>
            <w:r w:rsidRPr="00094D94">
              <w:rPr>
                <w:rFonts w:ascii="Times New Roman" w:hAnsi="Times New Roman"/>
                <w:sz w:val="28"/>
                <w:lang w:val="es-ES"/>
              </w:rPr>
              <w:t>Sustancia alcalina constituida por óxido de calcio, de color blanco o blanco grisáceo, que al contacto del agua se hidrata o se apaga.</w:t>
            </w:r>
          </w:p>
        </w:tc>
        <w:tc>
          <w:tcPr>
            <w:tcW w:w="2287" w:type="dxa"/>
          </w:tcPr>
          <w:p w14:paraId="38550EBD" w14:textId="77777777" w:rsidR="004124F0" w:rsidRDefault="00000000">
            <w:r>
              <w:rPr>
                <w:rFonts w:ascii="Times New Roman" w:hAnsi="Times New Roman"/>
                <w:sz w:val="28"/>
              </w:rPr>
              <w:t>Известь</w:t>
            </w:r>
          </w:p>
        </w:tc>
      </w:tr>
    </w:tbl>
    <w:p w14:paraId="0A7C3F8D" w14:textId="77777777" w:rsidR="00B976A1" w:rsidRPr="00E93229" w:rsidRDefault="00B976A1">
      <w:pPr>
        <w:rPr>
          <w:rFonts w:ascii="Times New Roman" w:hAnsi="Times New Roman" w:cs="Times New Roman"/>
          <w:sz w:val="28"/>
          <w:szCs w:val="28"/>
          <w:lang w:val="es-ES"/>
        </w:rPr>
      </w:pPr>
    </w:p>
    <w:sectPr w:rsidR="00B976A1" w:rsidRPr="00E9322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02D9B" w14:textId="77777777" w:rsidR="006D0ABC" w:rsidRDefault="006D0ABC" w:rsidP="00E93229">
      <w:pPr>
        <w:spacing w:after="0" w:line="240" w:lineRule="auto"/>
      </w:pPr>
      <w:r>
        <w:separator/>
      </w:r>
    </w:p>
  </w:endnote>
  <w:endnote w:type="continuationSeparator" w:id="0">
    <w:p w14:paraId="3B5A3368" w14:textId="77777777" w:rsidR="006D0ABC" w:rsidRDefault="006D0ABC" w:rsidP="00E9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1968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636379" w14:textId="77777777" w:rsidR="00E93229" w:rsidRPr="00E93229" w:rsidRDefault="00E93229">
        <w:pPr>
          <w:pStyle w:val="af1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932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2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32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93229">
          <w:rPr>
            <w:rFonts w:ascii="Times New Roman" w:hAnsi="Times New Roman" w:cs="Times New Roman"/>
            <w:sz w:val="24"/>
            <w:szCs w:val="24"/>
          </w:rPr>
          <w:t>2</w:t>
        </w:r>
        <w:r w:rsidRPr="00E932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0EBCF34" w14:textId="77777777" w:rsidR="00E93229" w:rsidRDefault="00E9322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0EE58" w14:textId="77777777" w:rsidR="006D0ABC" w:rsidRDefault="006D0ABC" w:rsidP="00E93229">
      <w:pPr>
        <w:spacing w:after="0" w:line="240" w:lineRule="auto"/>
      </w:pPr>
      <w:r>
        <w:separator/>
      </w:r>
    </w:p>
  </w:footnote>
  <w:footnote w:type="continuationSeparator" w:id="0">
    <w:p w14:paraId="554738ED" w14:textId="77777777" w:rsidR="006D0ABC" w:rsidRDefault="006D0ABC" w:rsidP="00E932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A1"/>
    <w:rsid w:val="0003606A"/>
    <w:rsid w:val="00064464"/>
    <w:rsid w:val="00094D94"/>
    <w:rsid w:val="00214C6D"/>
    <w:rsid w:val="002626A6"/>
    <w:rsid w:val="002E2219"/>
    <w:rsid w:val="00323D1B"/>
    <w:rsid w:val="00347EDE"/>
    <w:rsid w:val="004124F0"/>
    <w:rsid w:val="0045780B"/>
    <w:rsid w:val="004E03D6"/>
    <w:rsid w:val="00515955"/>
    <w:rsid w:val="0051764C"/>
    <w:rsid w:val="005302C3"/>
    <w:rsid w:val="0054142C"/>
    <w:rsid w:val="0066177F"/>
    <w:rsid w:val="00680D60"/>
    <w:rsid w:val="006B627E"/>
    <w:rsid w:val="006D0ABC"/>
    <w:rsid w:val="00733C34"/>
    <w:rsid w:val="00780E35"/>
    <w:rsid w:val="007D3CB8"/>
    <w:rsid w:val="00854CFE"/>
    <w:rsid w:val="008A5E0F"/>
    <w:rsid w:val="00964141"/>
    <w:rsid w:val="00AA7613"/>
    <w:rsid w:val="00B073F3"/>
    <w:rsid w:val="00B66DA8"/>
    <w:rsid w:val="00B976A1"/>
    <w:rsid w:val="00BD7BC9"/>
    <w:rsid w:val="00C15811"/>
    <w:rsid w:val="00C66034"/>
    <w:rsid w:val="00D4524F"/>
    <w:rsid w:val="00D8024B"/>
    <w:rsid w:val="00DD7C89"/>
    <w:rsid w:val="00E667BF"/>
    <w:rsid w:val="00E83740"/>
    <w:rsid w:val="00E93229"/>
    <w:rsid w:val="00EB2BDE"/>
    <w:rsid w:val="00F9405B"/>
    <w:rsid w:val="00FB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60A79"/>
  <w15:chartTrackingRefBased/>
  <w15:docId w15:val="{CD586393-1CB7-4E11-AFF9-8558B044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7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7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7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7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7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7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7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7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76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76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76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76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76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76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7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7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7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7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7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76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76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76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7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76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76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97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26A6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2626A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93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93229"/>
  </w:style>
  <w:style w:type="paragraph" w:styleId="af1">
    <w:name w:val="footer"/>
    <w:basedOn w:val="a"/>
    <w:link w:val="af2"/>
    <w:uiPriority w:val="99"/>
    <w:unhideWhenUsed/>
    <w:rsid w:val="00E93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93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CC71B-AB91-4684-9052-AEE490FE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Agapova</dc:creator>
  <cp:keywords/>
  <dc:description/>
  <cp:lastModifiedBy>Anastasia Agapova</cp:lastModifiedBy>
  <cp:revision>3</cp:revision>
  <dcterms:created xsi:type="dcterms:W3CDTF">2026-05-26T18:17:00Z</dcterms:created>
  <dcterms:modified xsi:type="dcterms:W3CDTF">2026-09-21T15:27:00Z</dcterms:modified>
</cp:coreProperties>
</file>